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E6" w:rsidRDefault="00A129E6" w:rsidP="00A129E6">
      <w:pPr>
        <w:spacing w:after="0"/>
        <w:rPr>
          <w:rFonts w:ascii="Impact" w:hAnsi="Impact" w:cs="Arial"/>
          <w:color w:val="FF0000"/>
          <w:sz w:val="28"/>
          <w:szCs w:val="28"/>
        </w:rPr>
      </w:pPr>
      <w:bookmarkStart w:id="0" w:name="_GoBack"/>
      <w:bookmarkEnd w:id="0"/>
      <w:r>
        <w:rPr>
          <w:rFonts w:ascii="Impact" w:hAnsi="Impact" w:cs="Arial"/>
          <w:noProof/>
          <w:color w:val="FF0000"/>
          <w:sz w:val="28"/>
          <w:szCs w:val="28"/>
        </w:rPr>
        <w:drawing>
          <wp:anchor distT="0" distB="0" distL="114300" distR="114300" simplePos="0" relativeHeight="251658240" behindDoc="0" locked="0" layoutInCell="1" allowOverlap="1">
            <wp:simplePos x="0" y="0"/>
            <wp:positionH relativeFrom="column">
              <wp:posOffset>4453255</wp:posOffset>
            </wp:positionH>
            <wp:positionV relativeFrom="paragraph">
              <wp:posOffset>0</wp:posOffset>
            </wp:positionV>
            <wp:extent cx="1295400" cy="457200"/>
            <wp:effectExtent l="19050" t="0" r="0" b="0"/>
            <wp:wrapNone/>
            <wp:docPr id="2" name="Bildobjekt 0" descr="logga fär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färg.eps"/>
                    <pic:cNvPicPr/>
                  </pic:nvPicPr>
                  <pic:blipFill>
                    <a:blip r:embed="rId9"/>
                    <a:stretch>
                      <a:fillRect/>
                    </a:stretch>
                  </pic:blipFill>
                  <pic:spPr>
                    <a:xfrm>
                      <a:off x="0" y="0"/>
                      <a:ext cx="1295400" cy="457200"/>
                    </a:xfrm>
                    <a:prstGeom prst="rect">
                      <a:avLst/>
                    </a:prstGeom>
                  </pic:spPr>
                </pic:pic>
              </a:graphicData>
            </a:graphic>
          </wp:anchor>
        </w:drawing>
      </w:r>
    </w:p>
    <w:p w:rsidR="007F31C9" w:rsidRPr="00E920FC" w:rsidRDefault="00C46360" w:rsidP="00A129E6">
      <w:pPr>
        <w:spacing w:after="0"/>
        <w:rPr>
          <w:rFonts w:ascii="Impact" w:hAnsi="Impact" w:cs="Arial"/>
          <w:sz w:val="28"/>
          <w:szCs w:val="28"/>
        </w:rPr>
      </w:pPr>
      <w:proofErr w:type="spellStart"/>
      <w:r>
        <w:rPr>
          <w:rFonts w:ascii="Impact" w:hAnsi="Impact" w:cs="Arial"/>
          <w:sz w:val="28"/>
          <w:szCs w:val="28"/>
        </w:rPr>
        <w:t>MidiFlex</w:t>
      </w:r>
      <w:proofErr w:type="spellEnd"/>
      <w:r>
        <w:rPr>
          <w:rFonts w:ascii="Impact" w:hAnsi="Impact" w:cs="Arial"/>
          <w:sz w:val="28"/>
          <w:szCs w:val="28"/>
        </w:rPr>
        <w:t xml:space="preserve"> -</w:t>
      </w:r>
      <w:r w:rsidR="007F31C9" w:rsidRPr="00E920FC">
        <w:rPr>
          <w:rFonts w:ascii="Impact" w:hAnsi="Impact" w:cs="Arial"/>
          <w:sz w:val="28"/>
          <w:szCs w:val="28"/>
        </w:rPr>
        <w:t>en ny typ av markberedare</w:t>
      </w:r>
    </w:p>
    <w:p w:rsidR="007F31C9" w:rsidRPr="007B1E1E" w:rsidRDefault="001A15FB" w:rsidP="007F31C9">
      <w:pPr>
        <w:pStyle w:val="Normalwebb"/>
        <w:spacing w:after="0" w:line="300" w:lineRule="auto"/>
        <w:rPr>
          <w:rFonts w:ascii="Tahoma" w:hAnsi="Tahoma" w:cs="Tahoma"/>
          <w:b/>
        </w:rPr>
      </w:pPr>
      <w:r w:rsidRPr="007B1E1E">
        <w:rPr>
          <w:rFonts w:ascii="Tahoma" w:hAnsi="Tahoma" w:cs="Tahoma"/>
          <w:b/>
        </w:rPr>
        <w:t> </w:t>
      </w:r>
    </w:p>
    <w:p w:rsidR="007F31C9" w:rsidRPr="0076184A" w:rsidRDefault="007F31C9" w:rsidP="007F31C9">
      <w:pPr>
        <w:pStyle w:val="Normalwebb"/>
        <w:spacing w:after="0" w:line="300" w:lineRule="auto"/>
        <w:rPr>
          <w:rFonts w:eastAsia="Adobe Kaiti Std R"/>
          <w:b/>
          <w:sz w:val="22"/>
          <w:szCs w:val="22"/>
        </w:rPr>
      </w:pPr>
      <w:proofErr w:type="spellStart"/>
      <w:r w:rsidRPr="0076184A">
        <w:rPr>
          <w:rFonts w:eastAsia="Adobe Kaiti Std R"/>
          <w:b/>
          <w:sz w:val="22"/>
          <w:szCs w:val="22"/>
        </w:rPr>
        <w:t>MidiFlex</w:t>
      </w:r>
      <w:proofErr w:type="spellEnd"/>
      <w:r w:rsidRPr="0076184A">
        <w:rPr>
          <w:rFonts w:eastAsia="Adobe Kaiti Std R"/>
          <w:b/>
          <w:sz w:val="22"/>
          <w:szCs w:val="22"/>
        </w:rPr>
        <w:t> </w:t>
      </w:r>
      <w:r w:rsidR="004B523F" w:rsidRPr="0076184A">
        <w:rPr>
          <w:rFonts w:eastAsia="Adobe Kaiti Std R"/>
          <w:b/>
          <w:sz w:val="22"/>
          <w:szCs w:val="22"/>
        </w:rPr>
        <w:t>är ett</w:t>
      </w:r>
      <w:r w:rsidRPr="0076184A">
        <w:rPr>
          <w:rFonts w:eastAsia="Adobe Kaiti Std R"/>
          <w:b/>
          <w:sz w:val="22"/>
          <w:szCs w:val="22"/>
        </w:rPr>
        <w:t xml:space="preserve"> nytt markberedningsaggregat framtaget speciellt för </w:t>
      </w:r>
      <w:r w:rsidR="00D03277" w:rsidRPr="0076184A">
        <w:rPr>
          <w:rFonts w:eastAsia="Adobe Kaiti Std R"/>
          <w:b/>
          <w:sz w:val="22"/>
          <w:szCs w:val="22"/>
        </w:rPr>
        <w:t xml:space="preserve">medelstora </w:t>
      </w:r>
      <w:r w:rsidR="00001EB0" w:rsidRPr="0076184A">
        <w:rPr>
          <w:rFonts w:eastAsia="Adobe Kaiti Std R"/>
          <w:b/>
          <w:sz w:val="22"/>
          <w:szCs w:val="22"/>
        </w:rPr>
        <w:t>till</w:t>
      </w:r>
      <w:r w:rsidR="00D03277" w:rsidRPr="0076184A">
        <w:rPr>
          <w:rFonts w:eastAsia="Adobe Kaiti Std R"/>
          <w:b/>
          <w:sz w:val="22"/>
          <w:szCs w:val="22"/>
        </w:rPr>
        <w:t xml:space="preserve"> stora </w:t>
      </w:r>
      <w:r w:rsidRPr="0076184A">
        <w:rPr>
          <w:rFonts w:eastAsia="Adobe Kaiti Std R"/>
          <w:b/>
          <w:sz w:val="22"/>
          <w:szCs w:val="22"/>
        </w:rPr>
        <w:t xml:space="preserve">skotare. Tekniken är både </w:t>
      </w:r>
      <w:r w:rsidR="00FB08EA" w:rsidRPr="0076184A">
        <w:rPr>
          <w:rFonts w:eastAsia="Adobe Kaiti Std R"/>
          <w:b/>
          <w:sz w:val="22"/>
          <w:szCs w:val="22"/>
        </w:rPr>
        <w:t xml:space="preserve">skonsammare för </w:t>
      </w:r>
      <w:r w:rsidR="00001EB0" w:rsidRPr="0076184A">
        <w:rPr>
          <w:rFonts w:eastAsia="Adobe Kaiti Std R"/>
          <w:b/>
          <w:sz w:val="22"/>
          <w:szCs w:val="22"/>
        </w:rPr>
        <w:t xml:space="preserve">marken </w:t>
      </w:r>
      <w:r w:rsidR="004F23E9" w:rsidRPr="0076184A">
        <w:rPr>
          <w:rFonts w:eastAsia="Adobe Kaiti Std R"/>
          <w:b/>
          <w:sz w:val="22"/>
          <w:szCs w:val="22"/>
        </w:rPr>
        <w:t>och</w:t>
      </w:r>
      <w:r w:rsidR="00CC573F" w:rsidRPr="0076184A">
        <w:rPr>
          <w:rFonts w:eastAsia="Adobe Kaiti Std R"/>
          <w:b/>
          <w:sz w:val="22"/>
          <w:szCs w:val="22"/>
        </w:rPr>
        <w:t xml:space="preserve"> mindre energi</w:t>
      </w:r>
      <w:r w:rsidR="004F23E9" w:rsidRPr="0076184A">
        <w:rPr>
          <w:rFonts w:eastAsia="Adobe Kaiti Std R"/>
          <w:b/>
          <w:sz w:val="22"/>
          <w:szCs w:val="22"/>
        </w:rPr>
        <w:t>krävande</w:t>
      </w:r>
      <w:r w:rsidR="00FB08EA" w:rsidRPr="0076184A">
        <w:rPr>
          <w:rFonts w:eastAsia="Adobe Kaiti Std R"/>
          <w:b/>
          <w:sz w:val="22"/>
          <w:szCs w:val="22"/>
        </w:rPr>
        <w:t xml:space="preserve"> </w:t>
      </w:r>
      <w:r w:rsidRPr="0076184A">
        <w:rPr>
          <w:rFonts w:eastAsia="Adobe Kaiti Std R"/>
          <w:b/>
          <w:sz w:val="22"/>
          <w:szCs w:val="22"/>
        </w:rPr>
        <w:t>i jämförelse med konventionell markberedning.</w:t>
      </w:r>
      <w:r w:rsidR="0083679A" w:rsidRPr="0076184A">
        <w:rPr>
          <w:rFonts w:eastAsia="Adobe Kaiti Std R"/>
          <w:b/>
          <w:sz w:val="22"/>
          <w:szCs w:val="22"/>
        </w:rPr>
        <w:t xml:space="preserve"> </w:t>
      </w:r>
    </w:p>
    <w:p w:rsidR="00FB08EA" w:rsidRPr="0076184A" w:rsidRDefault="00FB08EA" w:rsidP="007F31C9">
      <w:pPr>
        <w:pStyle w:val="Normalwebb"/>
        <w:spacing w:after="0" w:line="300" w:lineRule="auto"/>
        <w:rPr>
          <w:rFonts w:eastAsia="Adobe Kaiti Std R"/>
          <w:b/>
          <w:sz w:val="22"/>
          <w:szCs w:val="22"/>
        </w:rPr>
      </w:pPr>
    </w:p>
    <w:p w:rsidR="00535BDC" w:rsidRPr="0076184A" w:rsidRDefault="00D37AE6" w:rsidP="00FB08EA">
      <w:pPr>
        <w:spacing w:after="0" w:line="300" w:lineRule="auto"/>
        <w:rPr>
          <w:rFonts w:ascii="Times New Roman" w:eastAsia="Adobe Kaiti Std R" w:hAnsi="Times New Roman" w:cs="Times New Roman"/>
        </w:rPr>
      </w:pPr>
      <w:r w:rsidRPr="0076184A">
        <w:rPr>
          <w:rFonts w:ascii="Times New Roman" w:eastAsia="Adobe Kaiti Std R" w:hAnsi="Times New Roman" w:cs="Times New Roman"/>
        </w:rPr>
        <w:t xml:space="preserve">Sedan </w:t>
      </w:r>
      <w:r w:rsidR="004803AB" w:rsidRPr="0076184A">
        <w:rPr>
          <w:rFonts w:ascii="Times New Roman" w:eastAsia="Adobe Kaiti Std R" w:hAnsi="Times New Roman" w:cs="Times New Roman"/>
        </w:rPr>
        <w:t>sen</w:t>
      </w:r>
      <w:r w:rsidRPr="0076184A">
        <w:rPr>
          <w:rFonts w:ascii="Times New Roman" w:eastAsia="Adobe Kaiti Std R" w:hAnsi="Times New Roman" w:cs="Times New Roman"/>
        </w:rPr>
        <w:t xml:space="preserve">sommaren 2008 har </w:t>
      </w:r>
      <w:r w:rsidR="0076184A">
        <w:rPr>
          <w:rFonts w:ascii="Times New Roman" w:eastAsia="Adobe Kaiti Std R" w:hAnsi="Times New Roman" w:cs="Times New Roman"/>
        </w:rPr>
        <w:t xml:space="preserve">vi på </w:t>
      </w:r>
      <w:r w:rsidRPr="0076184A">
        <w:rPr>
          <w:rFonts w:ascii="Times New Roman" w:eastAsia="Adobe Kaiti Std R" w:hAnsi="Times New Roman" w:cs="Times New Roman"/>
        </w:rPr>
        <w:t>Alftaprodukter</w:t>
      </w:r>
      <w:r w:rsidR="0083679A" w:rsidRPr="0076184A">
        <w:rPr>
          <w:rFonts w:ascii="Times New Roman" w:eastAsia="Adobe Kaiti Std R" w:hAnsi="Times New Roman" w:cs="Times New Roman"/>
        </w:rPr>
        <w:t xml:space="preserve"> i Hälsingland</w:t>
      </w:r>
      <w:r w:rsidRPr="0076184A">
        <w:rPr>
          <w:rFonts w:ascii="Times New Roman" w:eastAsia="Adobe Kaiti Std R" w:hAnsi="Times New Roman" w:cs="Times New Roman"/>
        </w:rPr>
        <w:t xml:space="preserve"> arbetat med att färdigställa markberedaren </w:t>
      </w:r>
      <w:proofErr w:type="spellStart"/>
      <w:r w:rsidRPr="0076184A">
        <w:rPr>
          <w:rFonts w:ascii="Times New Roman" w:eastAsia="Adobe Kaiti Std R" w:hAnsi="Times New Roman" w:cs="Times New Roman"/>
        </w:rPr>
        <w:t>MidiFlex</w:t>
      </w:r>
      <w:proofErr w:type="spellEnd"/>
      <w:r w:rsidR="00465083" w:rsidRPr="0076184A">
        <w:rPr>
          <w:rFonts w:ascii="Times New Roman" w:eastAsia="Adobe Kaiti Std R" w:hAnsi="Times New Roman" w:cs="Times New Roman"/>
        </w:rPr>
        <w:t xml:space="preserve">. </w:t>
      </w:r>
      <w:r w:rsidR="00E961F3" w:rsidRPr="0076184A">
        <w:rPr>
          <w:rFonts w:ascii="Times New Roman" w:eastAsia="Adobe Kaiti Std R" w:hAnsi="Times New Roman" w:cs="Times New Roman"/>
        </w:rPr>
        <w:t>Den första prototypen visades 2009 på Elmia Wood</w:t>
      </w:r>
      <w:r w:rsidR="00B86662" w:rsidRPr="0076184A">
        <w:rPr>
          <w:rFonts w:ascii="Times New Roman" w:eastAsia="Adobe Kaiti Std R" w:hAnsi="Times New Roman" w:cs="Times New Roman"/>
        </w:rPr>
        <w:t xml:space="preserve"> och har sedan dess utvecklats</w:t>
      </w:r>
      <w:r w:rsidR="004803AB" w:rsidRPr="0076184A">
        <w:rPr>
          <w:rFonts w:ascii="Times New Roman" w:eastAsia="Adobe Kaiti Std R" w:hAnsi="Times New Roman" w:cs="Times New Roman"/>
        </w:rPr>
        <w:t xml:space="preserve"> </w:t>
      </w:r>
      <w:r w:rsidR="00465083" w:rsidRPr="0076184A">
        <w:rPr>
          <w:rFonts w:ascii="Times New Roman" w:eastAsia="Adobe Kaiti Std R" w:hAnsi="Times New Roman" w:cs="Times New Roman"/>
        </w:rPr>
        <w:t>ytterligare</w:t>
      </w:r>
      <w:r w:rsidR="00E961F3" w:rsidRPr="0076184A">
        <w:rPr>
          <w:rFonts w:ascii="Times New Roman" w:eastAsia="Adobe Kaiti Std R" w:hAnsi="Times New Roman" w:cs="Times New Roman"/>
        </w:rPr>
        <w:t>.</w:t>
      </w:r>
      <w:r w:rsidR="001F6644">
        <w:rPr>
          <w:rFonts w:ascii="Times New Roman" w:eastAsia="Adobe Kaiti Std R" w:hAnsi="Times New Roman" w:cs="Times New Roman"/>
        </w:rPr>
        <w:t xml:space="preserve"> Vi känner nu</w:t>
      </w:r>
      <w:r w:rsidR="00414363">
        <w:rPr>
          <w:rFonts w:ascii="Times New Roman" w:eastAsia="Adobe Kaiti Std R" w:hAnsi="Times New Roman" w:cs="Times New Roman"/>
        </w:rPr>
        <w:t xml:space="preserve"> att </w:t>
      </w:r>
      <w:proofErr w:type="spellStart"/>
      <w:r w:rsidR="00414363">
        <w:rPr>
          <w:rFonts w:ascii="Times New Roman" w:eastAsia="Adobe Kaiti Std R" w:hAnsi="Times New Roman" w:cs="Times New Roman"/>
        </w:rPr>
        <w:t>MidiFlex</w:t>
      </w:r>
      <w:proofErr w:type="spellEnd"/>
      <w:r w:rsidR="00414363">
        <w:rPr>
          <w:rFonts w:ascii="Times New Roman" w:eastAsia="Adobe Kaiti Std R" w:hAnsi="Times New Roman" w:cs="Times New Roman"/>
        </w:rPr>
        <w:t xml:space="preserve"> är redo att ta</w:t>
      </w:r>
      <w:r w:rsidR="001F6644">
        <w:rPr>
          <w:rFonts w:ascii="Times New Roman" w:eastAsia="Adobe Kaiti Std R" w:hAnsi="Times New Roman" w:cs="Times New Roman"/>
        </w:rPr>
        <w:t xml:space="preserve"> plats på marknaden.</w:t>
      </w:r>
    </w:p>
    <w:p w:rsidR="004F23E9" w:rsidRPr="0076184A" w:rsidRDefault="004F23E9" w:rsidP="004F23E9">
      <w:pPr>
        <w:pStyle w:val="Normalwebb"/>
        <w:spacing w:after="0" w:line="300" w:lineRule="auto"/>
        <w:rPr>
          <w:rFonts w:eastAsia="Adobe Kaiti Std R"/>
          <w:sz w:val="22"/>
          <w:szCs w:val="22"/>
        </w:rPr>
      </w:pPr>
      <w:proofErr w:type="spellStart"/>
      <w:r w:rsidRPr="0076184A">
        <w:rPr>
          <w:rFonts w:eastAsia="Adobe Kaiti Std R"/>
          <w:sz w:val="22"/>
          <w:szCs w:val="22"/>
        </w:rPr>
        <w:t>MidiFlex</w:t>
      </w:r>
      <w:proofErr w:type="spellEnd"/>
      <w:r w:rsidRPr="0076184A">
        <w:rPr>
          <w:rFonts w:eastAsia="Adobe Kaiti Std R"/>
          <w:sz w:val="22"/>
          <w:szCs w:val="22"/>
        </w:rPr>
        <w:t xml:space="preserve"> lägger via rullplöjning upp en "omvänd tilta" framför boggihjulen. Tiltan komprimeras av hjulen/banden och bildar omgående en färdig planteringsbädd. Resultatet blir en markberedning med bra planteringspunkter redo för omgående plantering och med måttlig markpåverkan.</w:t>
      </w:r>
    </w:p>
    <w:p w:rsidR="004B523F" w:rsidRPr="0076184A" w:rsidRDefault="007F31C9" w:rsidP="004B523F">
      <w:pPr>
        <w:spacing w:after="0" w:line="300" w:lineRule="auto"/>
        <w:rPr>
          <w:rFonts w:ascii="Times New Roman" w:eastAsia="Adobe Kaiti Std R" w:hAnsi="Times New Roman" w:cs="Times New Roman"/>
        </w:rPr>
      </w:pPr>
      <w:r w:rsidRPr="0076184A">
        <w:rPr>
          <w:rFonts w:ascii="Times New Roman" w:eastAsia="Adobe Kaiti Std R" w:hAnsi="Times New Roman" w:cs="Times New Roman"/>
        </w:rPr>
        <w:t>Markberedaren</w:t>
      </w:r>
      <w:r w:rsidR="00B86662" w:rsidRPr="0076184A">
        <w:rPr>
          <w:rFonts w:ascii="Times New Roman" w:eastAsia="Adobe Kaiti Std R" w:hAnsi="Times New Roman" w:cs="Times New Roman"/>
        </w:rPr>
        <w:t xml:space="preserve"> är framtagen för medelstora </w:t>
      </w:r>
      <w:r w:rsidR="00CC573F" w:rsidRPr="0076184A">
        <w:rPr>
          <w:rFonts w:ascii="Times New Roman" w:eastAsia="Adobe Kaiti Std R" w:hAnsi="Times New Roman" w:cs="Times New Roman"/>
        </w:rPr>
        <w:t>till</w:t>
      </w:r>
      <w:r w:rsidR="00D03277" w:rsidRPr="0076184A">
        <w:rPr>
          <w:rFonts w:ascii="Times New Roman" w:eastAsia="Adobe Kaiti Std R" w:hAnsi="Times New Roman" w:cs="Times New Roman"/>
        </w:rPr>
        <w:t xml:space="preserve"> stora </w:t>
      </w:r>
      <w:r w:rsidR="00B86662" w:rsidRPr="0076184A">
        <w:rPr>
          <w:rFonts w:ascii="Times New Roman" w:eastAsia="Adobe Kaiti Std R" w:hAnsi="Times New Roman" w:cs="Times New Roman"/>
        </w:rPr>
        <w:t>skotare och</w:t>
      </w:r>
      <w:r w:rsidRPr="0076184A">
        <w:rPr>
          <w:rFonts w:ascii="Times New Roman" w:eastAsia="Adobe Kaiti Std R" w:hAnsi="Times New Roman" w:cs="Times New Roman"/>
        </w:rPr>
        <w:t xml:space="preserve"> monteras</w:t>
      </w:r>
      <w:r w:rsidR="00FB08EA" w:rsidRPr="0076184A">
        <w:rPr>
          <w:rFonts w:ascii="Times New Roman" w:eastAsia="Adobe Kaiti Std R" w:hAnsi="Times New Roman" w:cs="Times New Roman"/>
        </w:rPr>
        <w:t xml:space="preserve"> </w:t>
      </w:r>
      <w:r w:rsidRPr="0076184A">
        <w:rPr>
          <w:rFonts w:ascii="Times New Roman" w:eastAsia="Adobe Kaiti Std R" w:hAnsi="Times New Roman" w:cs="Times New Roman"/>
        </w:rPr>
        <w:t>framför bakre</w:t>
      </w:r>
      <w:r w:rsidR="00E961F3" w:rsidRPr="0076184A">
        <w:rPr>
          <w:rFonts w:ascii="Times New Roman" w:eastAsia="Adobe Kaiti Std R" w:hAnsi="Times New Roman" w:cs="Times New Roman"/>
        </w:rPr>
        <w:t xml:space="preserve"> </w:t>
      </w:r>
      <w:r w:rsidR="00D36A07" w:rsidRPr="0076184A">
        <w:rPr>
          <w:rFonts w:ascii="Times New Roman" w:eastAsia="Adobe Kaiti Std R" w:hAnsi="Times New Roman" w:cs="Times New Roman"/>
        </w:rPr>
        <w:t>boggihjulen</w:t>
      </w:r>
      <w:r w:rsidR="00535BDC" w:rsidRPr="0076184A">
        <w:rPr>
          <w:rFonts w:ascii="Times New Roman" w:eastAsia="Adobe Kaiti Std R" w:hAnsi="Times New Roman" w:cs="Times New Roman"/>
        </w:rPr>
        <w:t>.</w:t>
      </w:r>
      <w:r w:rsidR="00F029C0" w:rsidRPr="0076184A">
        <w:rPr>
          <w:rFonts w:ascii="Times New Roman" w:eastAsia="Adobe Kaiti Std R" w:hAnsi="Times New Roman" w:cs="Times New Roman"/>
        </w:rPr>
        <w:t xml:space="preserve"> Detta ger </w:t>
      </w:r>
      <w:r w:rsidR="0076184A">
        <w:rPr>
          <w:rFonts w:ascii="Times New Roman" w:eastAsia="Adobe Kaiti Std R" w:hAnsi="Times New Roman" w:cs="Times New Roman"/>
        </w:rPr>
        <w:t xml:space="preserve">dig som </w:t>
      </w:r>
      <w:r w:rsidR="00F029C0" w:rsidRPr="0076184A">
        <w:rPr>
          <w:rFonts w:ascii="Times New Roman" w:eastAsia="Adobe Kaiti Std R" w:hAnsi="Times New Roman" w:cs="Times New Roman"/>
        </w:rPr>
        <w:t>förare en direkt överblick av bearbetningen.</w:t>
      </w:r>
      <w:r w:rsidR="00535BDC" w:rsidRPr="0076184A">
        <w:rPr>
          <w:rFonts w:ascii="Times New Roman" w:eastAsia="Adobe Kaiti Std R" w:hAnsi="Times New Roman" w:cs="Times New Roman"/>
        </w:rPr>
        <w:t xml:space="preserve"> </w:t>
      </w:r>
      <w:r w:rsidR="0076184A">
        <w:rPr>
          <w:rFonts w:ascii="Times New Roman" w:eastAsia="Adobe Kaiti Std R" w:hAnsi="Times New Roman" w:cs="Times New Roman"/>
        </w:rPr>
        <w:t>Du</w:t>
      </w:r>
      <w:r w:rsidR="00535BDC" w:rsidRPr="0076184A">
        <w:rPr>
          <w:rFonts w:ascii="Times New Roman" w:eastAsia="Adobe Kaiti Std R" w:hAnsi="Times New Roman" w:cs="Times New Roman"/>
        </w:rPr>
        <w:t xml:space="preserve"> väljer lämplig arbetsbredd, tallriksvinkel och marktryck som passar den </w:t>
      </w:r>
      <w:proofErr w:type="spellStart"/>
      <w:r w:rsidR="00535BDC" w:rsidRPr="0076184A">
        <w:rPr>
          <w:rFonts w:ascii="Times New Roman" w:eastAsia="Adobe Kaiti Std R" w:hAnsi="Times New Roman" w:cs="Times New Roman"/>
        </w:rPr>
        <w:t>marktyp</w:t>
      </w:r>
      <w:proofErr w:type="spellEnd"/>
      <w:r w:rsidR="00535BDC" w:rsidRPr="0076184A">
        <w:rPr>
          <w:rFonts w:ascii="Times New Roman" w:eastAsia="Adobe Kaiti Std R" w:hAnsi="Times New Roman" w:cs="Times New Roman"/>
        </w:rPr>
        <w:t xml:space="preserve"> som för tillfället är aktuell</w:t>
      </w:r>
      <w:r w:rsidR="00465083" w:rsidRPr="0076184A">
        <w:rPr>
          <w:rFonts w:ascii="Times New Roman" w:eastAsia="Adobe Kaiti Std R" w:hAnsi="Times New Roman" w:cs="Times New Roman"/>
        </w:rPr>
        <w:t>. Marktrycket kan variera</w:t>
      </w:r>
      <w:r w:rsidR="00E961F3" w:rsidRPr="0076184A">
        <w:rPr>
          <w:rFonts w:ascii="Times New Roman" w:eastAsia="Adobe Kaiti Std R" w:hAnsi="Times New Roman" w:cs="Times New Roman"/>
        </w:rPr>
        <w:t xml:space="preserve"> från ”svävande</w:t>
      </w:r>
      <w:r w:rsidR="004803AB" w:rsidRPr="0076184A">
        <w:rPr>
          <w:rFonts w:ascii="Times New Roman" w:eastAsia="Adobe Kaiti Std R" w:hAnsi="Times New Roman" w:cs="Times New Roman"/>
        </w:rPr>
        <w:t>”</w:t>
      </w:r>
      <w:r w:rsidR="00E961F3" w:rsidRPr="0076184A">
        <w:rPr>
          <w:rFonts w:ascii="Times New Roman" w:eastAsia="Adobe Kaiti Std R" w:hAnsi="Times New Roman" w:cs="Times New Roman"/>
        </w:rPr>
        <w:t xml:space="preserve"> till drygt ett ton</w:t>
      </w:r>
      <w:r w:rsidR="00535BDC" w:rsidRPr="0076184A">
        <w:rPr>
          <w:rFonts w:ascii="Times New Roman" w:eastAsia="Adobe Kaiti Std R" w:hAnsi="Times New Roman" w:cs="Times New Roman"/>
        </w:rPr>
        <w:t>.</w:t>
      </w:r>
      <w:r w:rsidR="00E961F3" w:rsidRPr="0076184A">
        <w:rPr>
          <w:rFonts w:ascii="Times New Roman" w:eastAsia="Adobe Kaiti Std R" w:hAnsi="Times New Roman" w:cs="Times New Roman"/>
        </w:rPr>
        <w:t xml:space="preserve"> </w:t>
      </w:r>
      <w:r w:rsidR="00DE7343">
        <w:rPr>
          <w:rFonts w:ascii="Times New Roman" w:eastAsia="Adobe Kaiti Std R" w:hAnsi="Times New Roman" w:cs="Times New Roman"/>
        </w:rPr>
        <w:t>Med hjälp av f</w:t>
      </w:r>
      <w:r w:rsidR="004B523F" w:rsidRPr="0076184A">
        <w:rPr>
          <w:rFonts w:ascii="Times New Roman" w:eastAsia="Adobe Kaiti Std R" w:hAnsi="Times New Roman" w:cs="Times New Roman"/>
        </w:rPr>
        <w:t>l</w:t>
      </w:r>
      <w:r w:rsidR="00DE7343">
        <w:rPr>
          <w:rFonts w:ascii="Times New Roman" w:eastAsia="Adobe Kaiti Std R" w:hAnsi="Times New Roman" w:cs="Times New Roman"/>
        </w:rPr>
        <w:t>ertalet</w:t>
      </w:r>
      <w:r w:rsidR="004B523F" w:rsidRPr="0076184A">
        <w:rPr>
          <w:rFonts w:ascii="Times New Roman" w:eastAsia="Adobe Kaiti Std R" w:hAnsi="Times New Roman" w:cs="Times New Roman"/>
        </w:rPr>
        <w:t xml:space="preserve"> givare</w:t>
      </w:r>
      <w:r w:rsidR="00FB08EA" w:rsidRPr="0076184A">
        <w:rPr>
          <w:rFonts w:ascii="Times New Roman" w:eastAsia="Adobe Kaiti Std R" w:hAnsi="Times New Roman" w:cs="Times New Roman"/>
        </w:rPr>
        <w:t xml:space="preserve"> </w:t>
      </w:r>
      <w:r w:rsidR="004B523F" w:rsidRPr="0076184A">
        <w:rPr>
          <w:rFonts w:ascii="Times New Roman" w:eastAsia="Adobe Kaiti Std R" w:hAnsi="Times New Roman" w:cs="Times New Roman"/>
        </w:rPr>
        <w:t>informeras</w:t>
      </w:r>
      <w:r w:rsidR="00FB08EA" w:rsidRPr="0076184A">
        <w:rPr>
          <w:rFonts w:ascii="Times New Roman" w:eastAsia="Adobe Kaiti Std R" w:hAnsi="Times New Roman" w:cs="Times New Roman"/>
        </w:rPr>
        <w:t xml:space="preserve"> styrsystemet om framryckningsfart, lyftarmarnas läge, tallriksvinkel, aktuellt markmotstånd mm</w:t>
      </w:r>
      <w:r w:rsidR="00E961F3" w:rsidRPr="0076184A">
        <w:rPr>
          <w:rFonts w:ascii="Times New Roman" w:eastAsia="Adobe Kaiti Std R" w:hAnsi="Times New Roman" w:cs="Times New Roman"/>
        </w:rPr>
        <w:t>.</w:t>
      </w:r>
      <w:r w:rsidR="004B523F" w:rsidRPr="0076184A">
        <w:rPr>
          <w:rFonts w:ascii="Times New Roman" w:eastAsia="Adobe Kaiti Std R" w:hAnsi="Times New Roman" w:cs="Times New Roman"/>
        </w:rPr>
        <w:t xml:space="preserve"> En bestämd referenssignal för markmotståndet beräknas kontinuerligt i styrsystemet. Denna referenssignal </w:t>
      </w:r>
      <w:proofErr w:type="gramStart"/>
      <w:r w:rsidR="004B523F" w:rsidRPr="0076184A">
        <w:rPr>
          <w:rFonts w:ascii="Times New Roman" w:eastAsia="Adobe Kaiti Std R" w:hAnsi="Times New Roman" w:cs="Times New Roman"/>
        </w:rPr>
        <w:t xml:space="preserve">omvandlas till en kraft </w:t>
      </w:r>
      <w:r w:rsidR="00E961F3" w:rsidRPr="0076184A">
        <w:rPr>
          <w:rFonts w:ascii="Times New Roman" w:eastAsia="Adobe Kaiti Std R" w:hAnsi="Times New Roman" w:cs="Times New Roman"/>
        </w:rPr>
        <w:t xml:space="preserve">som </w:t>
      </w:r>
      <w:r w:rsidR="004B523F" w:rsidRPr="0076184A">
        <w:rPr>
          <w:rFonts w:ascii="Times New Roman" w:eastAsia="Adobe Kaiti Std R" w:hAnsi="Times New Roman" w:cs="Times New Roman"/>
        </w:rPr>
        <w:t>strävar efter att hålla armens vridbara infästning mot ramen i ursprungligt läge.</w:t>
      </w:r>
      <w:proofErr w:type="gramEnd"/>
      <w:r w:rsidR="004B523F" w:rsidRPr="0076184A">
        <w:rPr>
          <w:rFonts w:ascii="Times New Roman" w:eastAsia="Adobe Kaiti Std R" w:hAnsi="Times New Roman" w:cs="Times New Roman"/>
        </w:rPr>
        <w:t xml:space="preserve"> Om kraften på tall</w:t>
      </w:r>
      <w:r w:rsidR="001A15FB" w:rsidRPr="0076184A">
        <w:rPr>
          <w:rFonts w:ascii="Times New Roman" w:eastAsia="Adobe Kaiti Std R" w:hAnsi="Times New Roman" w:cs="Times New Roman"/>
        </w:rPr>
        <w:t>riken överstiger detta värde t.ex.</w:t>
      </w:r>
      <w:r w:rsidR="004B523F" w:rsidRPr="0076184A">
        <w:rPr>
          <w:rFonts w:ascii="Times New Roman" w:eastAsia="Adobe Kaiti Std R" w:hAnsi="Times New Roman" w:cs="Times New Roman"/>
        </w:rPr>
        <w:t xml:space="preserve"> går på ett hinder</w:t>
      </w:r>
      <w:r w:rsidR="00E961F3" w:rsidRPr="0076184A">
        <w:rPr>
          <w:rFonts w:ascii="Times New Roman" w:eastAsia="Adobe Kaiti Std R" w:hAnsi="Times New Roman" w:cs="Times New Roman"/>
        </w:rPr>
        <w:t>,</w:t>
      </w:r>
      <w:r w:rsidR="004B523F" w:rsidRPr="0076184A">
        <w:rPr>
          <w:rFonts w:ascii="Times New Roman" w:eastAsia="Adobe Kaiti Std R" w:hAnsi="Times New Roman" w:cs="Times New Roman"/>
        </w:rPr>
        <w:t xml:space="preserve"> kompenserar systemet genom att minska armens kraft mot marken. Detta gör att tallriken vid mindre hinder "flyter" över, istället för att flytta hindret. Är hindret för stort för att "flyta" över, kommenderar styrs</w:t>
      </w:r>
      <w:r w:rsidR="005A613B" w:rsidRPr="0076184A">
        <w:rPr>
          <w:rFonts w:ascii="Times New Roman" w:eastAsia="Adobe Kaiti Std R" w:hAnsi="Times New Roman" w:cs="Times New Roman"/>
        </w:rPr>
        <w:t>ystemet en lyftrörelse av armen och den lyfts över hindret.</w:t>
      </w:r>
      <w:r w:rsidR="004B523F" w:rsidRPr="0076184A">
        <w:rPr>
          <w:rFonts w:ascii="Times New Roman" w:eastAsia="Adobe Kaiti Std R" w:hAnsi="Times New Roman" w:cs="Times New Roman"/>
        </w:rPr>
        <w:t xml:space="preserve"> Höger och vänster arm är </w:t>
      </w:r>
      <w:r w:rsidR="005A613B" w:rsidRPr="0076184A">
        <w:rPr>
          <w:rFonts w:ascii="Times New Roman" w:eastAsia="Adobe Kaiti Std R" w:hAnsi="Times New Roman" w:cs="Times New Roman"/>
        </w:rPr>
        <w:t>funktionsmässigt separerade</w:t>
      </w:r>
      <w:r w:rsidR="00E961F3" w:rsidRPr="0076184A">
        <w:rPr>
          <w:rFonts w:ascii="Times New Roman" w:eastAsia="Adobe Kaiti Std R" w:hAnsi="Times New Roman" w:cs="Times New Roman"/>
        </w:rPr>
        <w:t xml:space="preserve"> vilket gör det möjligt att </w:t>
      </w:r>
      <w:r w:rsidR="004B523F" w:rsidRPr="0076184A">
        <w:rPr>
          <w:rFonts w:ascii="Times New Roman" w:eastAsia="Adobe Kaiti Std R" w:hAnsi="Times New Roman" w:cs="Times New Roman"/>
        </w:rPr>
        <w:t xml:space="preserve">lyfta över ensidiga hinder. </w:t>
      </w:r>
      <w:proofErr w:type="spellStart"/>
      <w:r w:rsidR="00CC573F" w:rsidRPr="0076184A">
        <w:rPr>
          <w:rFonts w:ascii="Times New Roman" w:eastAsia="Adobe Kaiti Std R" w:hAnsi="Times New Roman" w:cs="Times New Roman"/>
        </w:rPr>
        <w:t>MidiFlex</w:t>
      </w:r>
      <w:proofErr w:type="spellEnd"/>
      <w:r w:rsidR="00CC573F" w:rsidRPr="0076184A">
        <w:rPr>
          <w:rFonts w:ascii="Times New Roman" w:eastAsia="Adobe Kaiti Std R" w:hAnsi="Times New Roman" w:cs="Times New Roman"/>
        </w:rPr>
        <w:t xml:space="preserve"> möjliggör även ett intermittent körsätt</w:t>
      </w:r>
      <w:r w:rsidR="00001EB0" w:rsidRPr="0076184A">
        <w:rPr>
          <w:rFonts w:ascii="Times New Roman" w:eastAsia="Adobe Kaiti Std R" w:hAnsi="Times New Roman" w:cs="Times New Roman"/>
        </w:rPr>
        <w:t xml:space="preserve"> där </w:t>
      </w:r>
      <w:r w:rsidR="0076184A">
        <w:rPr>
          <w:rFonts w:ascii="Times New Roman" w:eastAsia="Adobe Kaiti Std R" w:hAnsi="Times New Roman" w:cs="Times New Roman"/>
        </w:rPr>
        <w:t xml:space="preserve">du som </w:t>
      </w:r>
      <w:r w:rsidR="00001EB0" w:rsidRPr="0076184A">
        <w:rPr>
          <w:rFonts w:ascii="Times New Roman" w:eastAsia="Adobe Kaiti Std R" w:hAnsi="Times New Roman" w:cs="Times New Roman"/>
        </w:rPr>
        <w:t xml:space="preserve">förare kan </w:t>
      </w:r>
      <w:r w:rsidR="004F23E9" w:rsidRPr="0076184A">
        <w:rPr>
          <w:rFonts w:ascii="Times New Roman" w:eastAsia="Adobe Kaiti Std R" w:hAnsi="Times New Roman" w:cs="Times New Roman"/>
        </w:rPr>
        <w:t>ställa in</w:t>
      </w:r>
      <w:r w:rsidR="00001EB0" w:rsidRPr="0076184A">
        <w:rPr>
          <w:rFonts w:ascii="Times New Roman" w:eastAsia="Adobe Kaiti Std R" w:hAnsi="Times New Roman" w:cs="Times New Roman"/>
        </w:rPr>
        <w:t xml:space="preserve"> vilken sträcka tallriken skall vara upplyft, respektive i marken. Resultatet kan i de flesta fall jämföras med högläggning.</w:t>
      </w:r>
    </w:p>
    <w:p w:rsidR="00E6265F" w:rsidRDefault="00E6265F" w:rsidP="00E6265F">
      <w:pPr>
        <w:pStyle w:val="Normalwebb"/>
        <w:spacing w:after="0" w:line="300" w:lineRule="auto"/>
        <w:rPr>
          <w:rFonts w:ascii="Arial" w:hAnsi="Arial" w:cs="Arial"/>
          <w:sz w:val="20"/>
          <w:szCs w:val="20"/>
        </w:rPr>
      </w:pPr>
    </w:p>
    <w:p w:rsidR="00E6265F" w:rsidRDefault="0076184A" w:rsidP="00E6265F">
      <w:pPr>
        <w:pStyle w:val="Normalwebb"/>
        <w:spacing w:after="0" w:line="300" w:lineRule="auto"/>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simplePos x="0" y="0"/>
            <wp:positionH relativeFrom="margin">
              <wp:posOffset>843280</wp:posOffset>
            </wp:positionH>
            <wp:positionV relativeFrom="margin">
              <wp:posOffset>5901055</wp:posOffset>
            </wp:positionV>
            <wp:extent cx="3933825" cy="2933700"/>
            <wp:effectExtent l="19050" t="0" r="9525" b="0"/>
            <wp:wrapSquare wrapText="bothSides"/>
            <wp:docPr id="1" name="Bildobjekt 0" descr="Hel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bild.jpg"/>
                    <pic:cNvPicPr/>
                  </pic:nvPicPr>
                  <pic:blipFill>
                    <a:blip r:embed="rId10" cstate="print"/>
                    <a:srcRect l="1196" t="1597"/>
                    <a:stretch>
                      <a:fillRect/>
                    </a:stretch>
                  </pic:blipFill>
                  <pic:spPr>
                    <a:xfrm>
                      <a:off x="0" y="0"/>
                      <a:ext cx="3933825" cy="2933700"/>
                    </a:xfrm>
                    <a:prstGeom prst="rect">
                      <a:avLst/>
                    </a:prstGeom>
                    <a:ln>
                      <a:noFill/>
                    </a:ln>
                  </pic:spPr>
                </pic:pic>
              </a:graphicData>
            </a:graphic>
          </wp:anchor>
        </w:drawing>
      </w:r>
    </w:p>
    <w:p w:rsidR="00E6265F" w:rsidRPr="00E920FC" w:rsidRDefault="00E6265F" w:rsidP="00E6265F">
      <w:pPr>
        <w:pStyle w:val="Normalwebb"/>
        <w:spacing w:after="0" w:line="300" w:lineRule="auto"/>
        <w:rPr>
          <w:rFonts w:ascii="Arial" w:hAnsi="Arial" w:cs="Arial"/>
          <w:sz w:val="20"/>
          <w:szCs w:val="20"/>
        </w:rPr>
      </w:pPr>
    </w:p>
    <w:p w:rsidR="00E6265F" w:rsidRPr="00E920FC" w:rsidRDefault="00E6265F" w:rsidP="004B523F">
      <w:pPr>
        <w:spacing w:after="0" w:line="300" w:lineRule="auto"/>
        <w:rPr>
          <w:rFonts w:ascii="Arial" w:hAnsi="Arial" w:cs="Arial"/>
          <w:sz w:val="20"/>
          <w:szCs w:val="20"/>
        </w:rPr>
      </w:pPr>
    </w:p>
    <w:p w:rsidR="007F31C9" w:rsidRDefault="007F31C9" w:rsidP="007F31C9">
      <w:pPr>
        <w:pStyle w:val="Normalwebb"/>
        <w:spacing w:after="0" w:line="300" w:lineRule="auto"/>
        <w:rPr>
          <w:rFonts w:ascii="Tahoma" w:hAnsi="Tahoma" w:cs="Tahoma"/>
        </w:rPr>
      </w:pPr>
    </w:p>
    <w:p w:rsidR="004B523F" w:rsidRDefault="004B523F" w:rsidP="007F31C9">
      <w:pPr>
        <w:pStyle w:val="Normalwebb"/>
        <w:spacing w:after="0" w:line="300" w:lineRule="auto"/>
        <w:rPr>
          <w:rFonts w:ascii="Tahoma" w:hAnsi="Tahoma" w:cs="Tahoma"/>
        </w:rPr>
      </w:pPr>
    </w:p>
    <w:p w:rsidR="004B523F" w:rsidRDefault="004B523F" w:rsidP="007F31C9">
      <w:pPr>
        <w:pStyle w:val="Normalwebb"/>
        <w:spacing w:after="0" w:line="300" w:lineRule="auto"/>
        <w:rPr>
          <w:rFonts w:ascii="Tahoma" w:hAnsi="Tahoma" w:cs="Tahoma"/>
        </w:rPr>
      </w:pPr>
    </w:p>
    <w:p w:rsidR="004B523F" w:rsidRDefault="004B523F" w:rsidP="007F31C9">
      <w:pPr>
        <w:pStyle w:val="Normalwebb"/>
        <w:spacing w:after="0" w:line="300" w:lineRule="auto"/>
        <w:rPr>
          <w:rFonts w:ascii="Tahoma" w:hAnsi="Tahoma" w:cs="Tahoma"/>
        </w:rPr>
      </w:pPr>
    </w:p>
    <w:p w:rsidR="004B523F" w:rsidRDefault="004B523F" w:rsidP="007F31C9">
      <w:pPr>
        <w:pStyle w:val="Normalwebb"/>
        <w:spacing w:after="0" w:line="300" w:lineRule="auto"/>
        <w:rPr>
          <w:rFonts w:ascii="Tahoma" w:hAnsi="Tahoma" w:cs="Tahoma"/>
        </w:rPr>
      </w:pPr>
    </w:p>
    <w:p w:rsidR="004B523F" w:rsidRDefault="004B523F" w:rsidP="007F31C9">
      <w:pPr>
        <w:pStyle w:val="Normalwebb"/>
        <w:spacing w:after="0" w:line="300" w:lineRule="auto"/>
        <w:rPr>
          <w:rFonts w:ascii="Tahoma" w:hAnsi="Tahoma" w:cs="Tahoma"/>
        </w:rPr>
      </w:pPr>
    </w:p>
    <w:p w:rsidR="004B523F" w:rsidRDefault="004B523F" w:rsidP="007F31C9">
      <w:pPr>
        <w:pStyle w:val="Normalwebb"/>
        <w:spacing w:after="0" w:line="300" w:lineRule="auto"/>
        <w:rPr>
          <w:rFonts w:ascii="Tahoma" w:hAnsi="Tahoma" w:cs="Tahoma"/>
        </w:rPr>
      </w:pPr>
    </w:p>
    <w:p w:rsidR="004B523F" w:rsidRDefault="004B523F" w:rsidP="007F31C9">
      <w:pPr>
        <w:pStyle w:val="Normalwebb"/>
        <w:spacing w:after="0" w:line="300" w:lineRule="auto"/>
        <w:rPr>
          <w:rFonts w:ascii="Tahoma" w:hAnsi="Tahoma" w:cs="Tahoma"/>
        </w:rPr>
      </w:pPr>
    </w:p>
    <w:p w:rsidR="004B523F" w:rsidRDefault="004B523F" w:rsidP="007F31C9">
      <w:pPr>
        <w:pStyle w:val="Normalwebb"/>
        <w:spacing w:after="0" w:line="300" w:lineRule="auto"/>
        <w:rPr>
          <w:rFonts w:ascii="Tahoma" w:hAnsi="Tahoma" w:cs="Tahoma"/>
        </w:rPr>
      </w:pPr>
    </w:p>
    <w:p w:rsidR="004B523F" w:rsidRDefault="004B523F" w:rsidP="007F31C9">
      <w:pPr>
        <w:pStyle w:val="Normalwebb"/>
        <w:spacing w:after="0" w:line="300" w:lineRule="auto"/>
        <w:rPr>
          <w:rFonts w:ascii="Tahoma" w:hAnsi="Tahoma" w:cs="Tahoma"/>
        </w:rPr>
      </w:pPr>
    </w:p>
    <w:p w:rsidR="00FB08EA" w:rsidRPr="007F31C9" w:rsidRDefault="00FB08EA" w:rsidP="007F31C9">
      <w:pPr>
        <w:spacing w:after="0"/>
      </w:pPr>
    </w:p>
    <w:sectPr w:rsidR="00FB08EA" w:rsidRPr="007F31C9" w:rsidSect="008F4CF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183" w:rsidRDefault="00995183" w:rsidP="00A129E6">
      <w:pPr>
        <w:spacing w:after="0" w:line="240" w:lineRule="auto"/>
      </w:pPr>
      <w:r>
        <w:separator/>
      </w:r>
    </w:p>
  </w:endnote>
  <w:endnote w:type="continuationSeparator" w:id="0">
    <w:p w:rsidR="00995183" w:rsidRDefault="00995183" w:rsidP="00A1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Kaiti Std R">
    <w:panose1 w:val="000000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E6" w:rsidRPr="00A129E6" w:rsidRDefault="00A129E6" w:rsidP="00A129E6">
    <w:pPr>
      <w:pStyle w:val="Sidfot"/>
      <w:pBdr>
        <w:top w:val="single" w:sz="4" w:space="1" w:color="auto"/>
      </w:pBdr>
      <w:jc w:val="center"/>
      <w:rPr>
        <w:sz w:val="18"/>
        <w:szCs w:val="18"/>
      </w:rPr>
    </w:pPr>
    <w:r w:rsidRPr="00A129E6">
      <w:rPr>
        <w:sz w:val="18"/>
        <w:szCs w:val="18"/>
      </w:rPr>
      <w:t xml:space="preserve">Alftaprodukter, </w:t>
    </w:r>
    <w:proofErr w:type="spellStart"/>
    <w:r w:rsidRPr="00A129E6">
      <w:rPr>
        <w:sz w:val="18"/>
        <w:szCs w:val="18"/>
      </w:rPr>
      <w:t>Humlab</w:t>
    </w:r>
    <w:r>
      <w:rPr>
        <w:sz w:val="18"/>
        <w:szCs w:val="18"/>
      </w:rPr>
      <w:t>acken</w:t>
    </w:r>
    <w:proofErr w:type="spellEnd"/>
    <w:r>
      <w:rPr>
        <w:sz w:val="18"/>
        <w:szCs w:val="18"/>
      </w:rPr>
      <w:t xml:space="preserve"> 12, 822 40 </w:t>
    </w:r>
    <w:r w:rsidR="00683F1E">
      <w:rPr>
        <w:sz w:val="18"/>
        <w:szCs w:val="18"/>
      </w:rPr>
      <w:t>Alfta</w:t>
    </w:r>
    <w:r w:rsidR="001F6644">
      <w:rPr>
        <w:sz w:val="18"/>
        <w:szCs w:val="18"/>
      </w:rPr>
      <w:t>, SWEDEN,</w:t>
    </w:r>
    <w:r w:rsidR="00683F1E">
      <w:rPr>
        <w:sz w:val="18"/>
        <w:szCs w:val="18"/>
      </w:rPr>
      <w:t xml:space="preserve"> 0271-</w:t>
    </w:r>
    <w:r w:rsidR="00683F1E" w:rsidRPr="00A129E6">
      <w:rPr>
        <w:sz w:val="18"/>
        <w:szCs w:val="18"/>
      </w:rPr>
      <w:t>75 41 10</w:t>
    </w:r>
    <w:r w:rsidRPr="00A129E6">
      <w:rPr>
        <w:sz w:val="18"/>
        <w:szCs w:val="18"/>
      </w:rPr>
      <w:t xml:space="preserve">, </w:t>
    </w:r>
    <w:hyperlink r:id="rId1" w:history="1">
      <w:r w:rsidR="00906CF1" w:rsidRPr="003056A7">
        <w:rPr>
          <w:rStyle w:val="Hyperlnk"/>
          <w:sz w:val="18"/>
          <w:szCs w:val="18"/>
        </w:rPr>
        <w:t>info@midiflex.se</w:t>
      </w:r>
    </w:hyperlink>
    <w:r>
      <w:rPr>
        <w:sz w:val="18"/>
        <w:szCs w:val="18"/>
      </w:rPr>
      <w:t>,</w:t>
    </w:r>
    <w:r w:rsidRPr="00A129E6">
      <w:rPr>
        <w:sz w:val="18"/>
        <w:szCs w:val="18"/>
      </w:rPr>
      <w:t xml:space="preserve"> www.</w:t>
    </w:r>
    <w:r w:rsidR="00906CF1">
      <w:rPr>
        <w:sz w:val="18"/>
        <w:szCs w:val="18"/>
      </w:rPr>
      <w:t>midiflex</w:t>
    </w:r>
    <w:r w:rsidRPr="00A129E6">
      <w:rPr>
        <w:sz w:val="18"/>
        <w:szCs w:val="18"/>
      </w:rPr>
      <w:t>.se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183" w:rsidRDefault="00995183" w:rsidP="00A129E6">
      <w:pPr>
        <w:spacing w:after="0" w:line="240" w:lineRule="auto"/>
      </w:pPr>
      <w:r>
        <w:separator/>
      </w:r>
    </w:p>
  </w:footnote>
  <w:footnote w:type="continuationSeparator" w:id="0">
    <w:p w:rsidR="00995183" w:rsidRDefault="00995183" w:rsidP="00A12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E6" w:rsidRPr="00A129E6" w:rsidRDefault="004671B4" w:rsidP="00A129E6">
    <w:pPr>
      <w:pStyle w:val="Sidhuvud"/>
      <w:pBdr>
        <w:bottom w:val="single" w:sz="4" w:space="1" w:color="auto"/>
      </w:pBdr>
      <w:rPr>
        <w:sz w:val="18"/>
        <w:szCs w:val="18"/>
      </w:rPr>
    </w:pPr>
    <w:r>
      <w:rPr>
        <w:sz w:val="18"/>
        <w:szCs w:val="18"/>
      </w:rPr>
      <w:t>Pressrelease</w:t>
    </w:r>
    <w:r w:rsidR="00E6265F">
      <w:rPr>
        <w:sz w:val="18"/>
        <w:szCs w:val="18"/>
      </w:rPr>
      <w:t xml:space="preserve">  </w:t>
    </w:r>
    <w:r w:rsidR="00E6265F">
      <w:rPr>
        <w:sz w:val="18"/>
        <w:szCs w:val="18"/>
      </w:rPr>
      <w:tab/>
    </w:r>
    <w:r w:rsidR="00E6265F">
      <w:rPr>
        <w:sz w:val="18"/>
        <w:szCs w:val="18"/>
      </w:rPr>
      <w:tab/>
    </w:r>
    <w:r w:rsidR="005E09A5">
      <w:rPr>
        <w:sz w:val="18"/>
        <w:szCs w:val="18"/>
      </w:rPr>
      <w:fldChar w:fldCharType="begin"/>
    </w:r>
    <w:r w:rsidR="00E6265F">
      <w:rPr>
        <w:sz w:val="18"/>
        <w:szCs w:val="18"/>
      </w:rPr>
      <w:instrText xml:space="preserve"> TIME \@ "yyyy-MM-dd" </w:instrText>
    </w:r>
    <w:r w:rsidR="005E09A5">
      <w:rPr>
        <w:sz w:val="18"/>
        <w:szCs w:val="18"/>
      </w:rPr>
      <w:fldChar w:fldCharType="separate"/>
    </w:r>
    <w:r w:rsidR="004845E4">
      <w:rPr>
        <w:noProof/>
        <w:sz w:val="18"/>
        <w:szCs w:val="18"/>
      </w:rPr>
      <w:t>2013-08-08</w:t>
    </w:r>
    <w:r w:rsidR="005E09A5">
      <w:rPr>
        <w:sz w:val="18"/>
        <w:szCs w:val="18"/>
      </w:rPr>
      <w:fldChar w:fldCharType="end"/>
    </w:r>
    <w:r w:rsidR="00E6265F">
      <w:rPr>
        <w:sz w:val="18"/>
        <w:szCs w:val="18"/>
      </w:rPr>
      <w:t xml:space="preserve"> </w:t>
    </w:r>
    <w:r w:rsidR="00A129E6" w:rsidRPr="00A129E6">
      <w:rPr>
        <w:sz w:val="18"/>
        <w:szCs w:val="18"/>
      </w:rPr>
      <w:t>Alfta</w:t>
    </w:r>
  </w:p>
  <w:p w:rsidR="00A129E6" w:rsidRDefault="00A129E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2214A"/>
    <w:multiLevelType w:val="multilevel"/>
    <w:tmpl w:val="CD70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A109C0"/>
    <w:multiLevelType w:val="multilevel"/>
    <w:tmpl w:val="5D7C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E65FA1"/>
    <w:multiLevelType w:val="multilevel"/>
    <w:tmpl w:val="CEAC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F61B36"/>
    <w:multiLevelType w:val="multilevel"/>
    <w:tmpl w:val="449E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825182"/>
    <w:multiLevelType w:val="multilevel"/>
    <w:tmpl w:val="81E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C9"/>
    <w:rsid w:val="00001EB0"/>
    <w:rsid w:val="000D79F3"/>
    <w:rsid w:val="0014014E"/>
    <w:rsid w:val="00183994"/>
    <w:rsid w:val="001A15FB"/>
    <w:rsid w:val="001B2AC8"/>
    <w:rsid w:val="001F6644"/>
    <w:rsid w:val="0028670E"/>
    <w:rsid w:val="00301E5F"/>
    <w:rsid w:val="003313C7"/>
    <w:rsid w:val="003C3D54"/>
    <w:rsid w:val="00414363"/>
    <w:rsid w:val="00465083"/>
    <w:rsid w:val="004671B4"/>
    <w:rsid w:val="004803AB"/>
    <w:rsid w:val="00484040"/>
    <w:rsid w:val="004845E4"/>
    <w:rsid w:val="004B523F"/>
    <w:rsid w:val="004F18EB"/>
    <w:rsid w:val="004F23E9"/>
    <w:rsid w:val="00535BDC"/>
    <w:rsid w:val="005603DC"/>
    <w:rsid w:val="005A613B"/>
    <w:rsid w:val="005E09A5"/>
    <w:rsid w:val="005E3178"/>
    <w:rsid w:val="00683F1E"/>
    <w:rsid w:val="006B2C5A"/>
    <w:rsid w:val="006D7474"/>
    <w:rsid w:val="00760403"/>
    <w:rsid w:val="0076184A"/>
    <w:rsid w:val="00771AF2"/>
    <w:rsid w:val="00780739"/>
    <w:rsid w:val="007B1E1E"/>
    <w:rsid w:val="007F31C9"/>
    <w:rsid w:val="00817239"/>
    <w:rsid w:val="0083679A"/>
    <w:rsid w:val="008634A2"/>
    <w:rsid w:val="00897464"/>
    <w:rsid w:val="008F4CF3"/>
    <w:rsid w:val="00906CF1"/>
    <w:rsid w:val="00920B7F"/>
    <w:rsid w:val="00951AAB"/>
    <w:rsid w:val="00995183"/>
    <w:rsid w:val="00A129E6"/>
    <w:rsid w:val="00A7174F"/>
    <w:rsid w:val="00AA38CB"/>
    <w:rsid w:val="00B53676"/>
    <w:rsid w:val="00B86662"/>
    <w:rsid w:val="00BD457C"/>
    <w:rsid w:val="00C46360"/>
    <w:rsid w:val="00C55A6B"/>
    <w:rsid w:val="00CC573F"/>
    <w:rsid w:val="00D03277"/>
    <w:rsid w:val="00D345E0"/>
    <w:rsid w:val="00D36A07"/>
    <w:rsid w:val="00D37AE6"/>
    <w:rsid w:val="00DE7343"/>
    <w:rsid w:val="00E2004F"/>
    <w:rsid w:val="00E6265F"/>
    <w:rsid w:val="00E63847"/>
    <w:rsid w:val="00E85674"/>
    <w:rsid w:val="00E920FC"/>
    <w:rsid w:val="00E961F3"/>
    <w:rsid w:val="00EF1081"/>
    <w:rsid w:val="00F029C0"/>
    <w:rsid w:val="00FA5D56"/>
    <w:rsid w:val="00FB08EA"/>
    <w:rsid w:val="00FD4F03"/>
    <w:rsid w:val="00FF6D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A129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7F31C9"/>
    <w:pPr>
      <w:spacing w:after="75" w:line="240" w:lineRule="auto"/>
    </w:pPr>
    <w:rPr>
      <w:rFonts w:ascii="Times New Roman" w:eastAsia="Times New Roman" w:hAnsi="Times New Roman" w:cs="Times New Roman"/>
      <w:sz w:val="24"/>
      <w:szCs w:val="24"/>
    </w:rPr>
  </w:style>
  <w:style w:type="paragraph" w:styleId="Ballongtext">
    <w:name w:val="Balloon Text"/>
    <w:basedOn w:val="Normal"/>
    <w:link w:val="BallongtextChar"/>
    <w:uiPriority w:val="99"/>
    <w:semiHidden/>
    <w:unhideWhenUsed/>
    <w:rsid w:val="005A613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613B"/>
    <w:rPr>
      <w:rFonts w:ascii="Tahoma" w:hAnsi="Tahoma" w:cs="Tahoma"/>
      <w:sz w:val="16"/>
      <w:szCs w:val="16"/>
    </w:rPr>
  </w:style>
  <w:style w:type="paragraph" w:styleId="Sidhuvud">
    <w:name w:val="header"/>
    <w:basedOn w:val="Normal"/>
    <w:link w:val="SidhuvudChar"/>
    <w:uiPriority w:val="99"/>
    <w:unhideWhenUsed/>
    <w:rsid w:val="00A129E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129E6"/>
  </w:style>
  <w:style w:type="paragraph" w:styleId="Sidfot">
    <w:name w:val="footer"/>
    <w:basedOn w:val="Normal"/>
    <w:link w:val="SidfotChar"/>
    <w:uiPriority w:val="99"/>
    <w:semiHidden/>
    <w:unhideWhenUsed/>
    <w:rsid w:val="00A129E6"/>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A129E6"/>
  </w:style>
  <w:style w:type="character" w:customStyle="1" w:styleId="Rubrik2Char">
    <w:name w:val="Rubrik 2 Char"/>
    <w:basedOn w:val="Standardstycketeckensnitt"/>
    <w:link w:val="Rubrik2"/>
    <w:uiPriority w:val="9"/>
    <w:rsid w:val="00A129E6"/>
    <w:rPr>
      <w:rFonts w:asciiTheme="majorHAnsi" w:eastAsiaTheme="majorEastAsia" w:hAnsiTheme="majorHAnsi" w:cstheme="majorBidi"/>
      <w:b/>
      <w:bCs/>
      <w:color w:val="4F81BD" w:themeColor="accent1"/>
      <w:sz w:val="26"/>
      <w:szCs w:val="26"/>
    </w:rPr>
  </w:style>
  <w:style w:type="character" w:styleId="Hyperlnk">
    <w:name w:val="Hyperlink"/>
    <w:basedOn w:val="Standardstycketeckensnitt"/>
    <w:uiPriority w:val="99"/>
    <w:unhideWhenUsed/>
    <w:rsid w:val="00A129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A129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7F31C9"/>
    <w:pPr>
      <w:spacing w:after="75" w:line="240" w:lineRule="auto"/>
    </w:pPr>
    <w:rPr>
      <w:rFonts w:ascii="Times New Roman" w:eastAsia="Times New Roman" w:hAnsi="Times New Roman" w:cs="Times New Roman"/>
      <w:sz w:val="24"/>
      <w:szCs w:val="24"/>
    </w:rPr>
  </w:style>
  <w:style w:type="paragraph" w:styleId="Ballongtext">
    <w:name w:val="Balloon Text"/>
    <w:basedOn w:val="Normal"/>
    <w:link w:val="BallongtextChar"/>
    <w:uiPriority w:val="99"/>
    <w:semiHidden/>
    <w:unhideWhenUsed/>
    <w:rsid w:val="005A613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613B"/>
    <w:rPr>
      <w:rFonts w:ascii="Tahoma" w:hAnsi="Tahoma" w:cs="Tahoma"/>
      <w:sz w:val="16"/>
      <w:szCs w:val="16"/>
    </w:rPr>
  </w:style>
  <w:style w:type="paragraph" w:styleId="Sidhuvud">
    <w:name w:val="header"/>
    <w:basedOn w:val="Normal"/>
    <w:link w:val="SidhuvudChar"/>
    <w:uiPriority w:val="99"/>
    <w:unhideWhenUsed/>
    <w:rsid w:val="00A129E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129E6"/>
  </w:style>
  <w:style w:type="paragraph" w:styleId="Sidfot">
    <w:name w:val="footer"/>
    <w:basedOn w:val="Normal"/>
    <w:link w:val="SidfotChar"/>
    <w:uiPriority w:val="99"/>
    <w:semiHidden/>
    <w:unhideWhenUsed/>
    <w:rsid w:val="00A129E6"/>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A129E6"/>
  </w:style>
  <w:style w:type="character" w:customStyle="1" w:styleId="Rubrik2Char">
    <w:name w:val="Rubrik 2 Char"/>
    <w:basedOn w:val="Standardstycketeckensnitt"/>
    <w:link w:val="Rubrik2"/>
    <w:uiPriority w:val="9"/>
    <w:rsid w:val="00A129E6"/>
    <w:rPr>
      <w:rFonts w:asciiTheme="majorHAnsi" w:eastAsiaTheme="majorEastAsia" w:hAnsiTheme="majorHAnsi" w:cstheme="majorBidi"/>
      <w:b/>
      <w:bCs/>
      <w:color w:val="4F81BD" w:themeColor="accent1"/>
      <w:sz w:val="26"/>
      <w:szCs w:val="26"/>
    </w:rPr>
  </w:style>
  <w:style w:type="character" w:styleId="Hyperlnk">
    <w:name w:val="Hyperlink"/>
    <w:basedOn w:val="Standardstycketeckensnitt"/>
    <w:uiPriority w:val="99"/>
    <w:unhideWhenUsed/>
    <w:rsid w:val="00A129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83308">
      <w:bodyDiv w:val="1"/>
      <w:marLeft w:val="0"/>
      <w:marRight w:val="0"/>
      <w:marTop w:val="0"/>
      <w:marBottom w:val="15"/>
      <w:divBdr>
        <w:top w:val="none" w:sz="0" w:space="0" w:color="auto"/>
        <w:left w:val="none" w:sz="0" w:space="0" w:color="auto"/>
        <w:bottom w:val="none" w:sz="0" w:space="0" w:color="auto"/>
        <w:right w:val="none" w:sz="0" w:space="0" w:color="auto"/>
      </w:divBdr>
      <w:divsChild>
        <w:div w:id="419566491">
          <w:marLeft w:val="0"/>
          <w:marRight w:val="0"/>
          <w:marTop w:val="0"/>
          <w:marBottom w:val="0"/>
          <w:divBdr>
            <w:top w:val="none" w:sz="0" w:space="0" w:color="auto"/>
            <w:left w:val="none" w:sz="0" w:space="0" w:color="auto"/>
            <w:bottom w:val="none" w:sz="0" w:space="0" w:color="auto"/>
            <w:right w:val="none" w:sz="0" w:space="0" w:color="auto"/>
          </w:divBdr>
          <w:divsChild>
            <w:div w:id="1295334121">
              <w:marLeft w:val="0"/>
              <w:marRight w:val="0"/>
              <w:marTop w:val="100"/>
              <w:marBottom w:val="100"/>
              <w:divBdr>
                <w:top w:val="none" w:sz="0" w:space="0" w:color="auto"/>
                <w:left w:val="none" w:sz="0" w:space="0" w:color="auto"/>
                <w:bottom w:val="none" w:sz="0" w:space="0" w:color="auto"/>
                <w:right w:val="none" w:sz="0" w:space="0" w:color="auto"/>
              </w:divBdr>
              <w:divsChild>
                <w:div w:id="1054697835">
                  <w:marLeft w:val="0"/>
                  <w:marRight w:val="0"/>
                  <w:marTop w:val="0"/>
                  <w:marBottom w:val="0"/>
                  <w:divBdr>
                    <w:top w:val="none" w:sz="0" w:space="0" w:color="auto"/>
                    <w:left w:val="none" w:sz="0" w:space="0" w:color="auto"/>
                    <w:bottom w:val="none" w:sz="0" w:space="0" w:color="auto"/>
                    <w:right w:val="none" w:sz="0" w:space="0" w:color="auto"/>
                  </w:divBdr>
                  <w:divsChild>
                    <w:div w:id="325979278">
                      <w:marLeft w:val="0"/>
                      <w:marRight w:val="0"/>
                      <w:marTop w:val="0"/>
                      <w:marBottom w:val="0"/>
                      <w:divBdr>
                        <w:top w:val="none" w:sz="0" w:space="0" w:color="auto"/>
                        <w:left w:val="none" w:sz="0" w:space="0" w:color="auto"/>
                        <w:bottom w:val="none" w:sz="0" w:space="0" w:color="auto"/>
                        <w:right w:val="none" w:sz="0" w:space="0" w:color="auto"/>
                      </w:divBdr>
                      <w:divsChild>
                        <w:div w:id="126551514">
                          <w:marLeft w:val="0"/>
                          <w:marRight w:val="0"/>
                          <w:marTop w:val="0"/>
                          <w:marBottom w:val="0"/>
                          <w:divBdr>
                            <w:top w:val="none" w:sz="0" w:space="0" w:color="auto"/>
                            <w:left w:val="none" w:sz="0" w:space="0" w:color="auto"/>
                            <w:bottom w:val="none" w:sz="0" w:space="0" w:color="auto"/>
                            <w:right w:val="none" w:sz="0" w:space="0" w:color="auto"/>
                          </w:divBdr>
                          <w:divsChild>
                            <w:div w:id="1744837731">
                              <w:marLeft w:val="0"/>
                              <w:marRight w:val="0"/>
                              <w:marTop w:val="0"/>
                              <w:marBottom w:val="0"/>
                              <w:divBdr>
                                <w:top w:val="none" w:sz="0" w:space="0" w:color="auto"/>
                                <w:left w:val="none" w:sz="0" w:space="0" w:color="auto"/>
                                <w:bottom w:val="none" w:sz="0" w:space="0" w:color="auto"/>
                                <w:right w:val="none" w:sz="0" w:space="0" w:color="auto"/>
                              </w:divBdr>
                              <w:divsChild>
                                <w:div w:id="691300859">
                                  <w:marLeft w:val="0"/>
                                  <w:marRight w:val="0"/>
                                  <w:marTop w:val="0"/>
                                  <w:marBottom w:val="0"/>
                                  <w:divBdr>
                                    <w:top w:val="single" w:sz="6" w:space="0" w:color="5B5F5F"/>
                                    <w:left w:val="none" w:sz="0" w:space="0" w:color="auto"/>
                                    <w:bottom w:val="single" w:sz="6" w:space="0" w:color="5B5F5F"/>
                                    <w:right w:val="none" w:sz="0" w:space="0" w:color="auto"/>
                                  </w:divBdr>
                                  <w:divsChild>
                                    <w:div w:id="1802503329">
                                      <w:marLeft w:val="0"/>
                                      <w:marRight w:val="0"/>
                                      <w:marTop w:val="0"/>
                                      <w:marBottom w:val="225"/>
                                      <w:divBdr>
                                        <w:top w:val="none" w:sz="0" w:space="0" w:color="auto"/>
                                        <w:left w:val="none" w:sz="0" w:space="0" w:color="auto"/>
                                        <w:bottom w:val="none" w:sz="0" w:space="0" w:color="auto"/>
                                        <w:right w:val="none" w:sz="0" w:space="0" w:color="auto"/>
                                      </w:divBdr>
                                      <w:divsChild>
                                        <w:div w:id="1396851639">
                                          <w:marLeft w:val="0"/>
                                          <w:marRight w:val="0"/>
                                          <w:marTop w:val="0"/>
                                          <w:marBottom w:val="0"/>
                                          <w:divBdr>
                                            <w:top w:val="none" w:sz="0" w:space="0" w:color="auto"/>
                                            <w:left w:val="none" w:sz="0" w:space="0" w:color="auto"/>
                                            <w:bottom w:val="none" w:sz="0" w:space="0" w:color="auto"/>
                                            <w:right w:val="none" w:sz="0" w:space="0" w:color="auto"/>
                                          </w:divBdr>
                                          <w:divsChild>
                                            <w:div w:id="1284263063">
                                              <w:marLeft w:val="0"/>
                                              <w:marRight w:val="0"/>
                                              <w:marTop w:val="0"/>
                                              <w:marBottom w:val="0"/>
                                              <w:divBdr>
                                                <w:top w:val="none" w:sz="0" w:space="0" w:color="auto"/>
                                                <w:left w:val="none" w:sz="0" w:space="0" w:color="auto"/>
                                                <w:bottom w:val="none" w:sz="0" w:space="0" w:color="auto"/>
                                                <w:right w:val="none" w:sz="0" w:space="0" w:color="auto"/>
                                              </w:divBdr>
                                              <w:divsChild>
                                                <w:div w:id="6134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midiflex.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085CC-3C7B-47C3-AB1F-1B89751C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1820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carsod</dc:creator>
  <cp:lastModifiedBy>Mittia Event kontor</cp:lastModifiedBy>
  <cp:revision>2</cp:revision>
  <cp:lastPrinted>2010-03-19T12:16:00Z</cp:lastPrinted>
  <dcterms:created xsi:type="dcterms:W3CDTF">2013-08-08T07:28:00Z</dcterms:created>
  <dcterms:modified xsi:type="dcterms:W3CDTF">2013-08-08T07:28:00Z</dcterms:modified>
</cp:coreProperties>
</file>